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42E85D" w14:textId="77777777" w:rsidR="0079204A" w:rsidRDefault="0079204A" w:rsidP="0079204A">
      <w:pPr>
        <w:rPr>
          <w:sz w:val="24"/>
          <w:szCs w:val="24"/>
          <w:lang w:val="en-US"/>
        </w:rPr>
      </w:pPr>
      <w:r>
        <w:rPr>
          <w:sz w:val="24"/>
          <w:szCs w:val="24"/>
          <w:lang w:val="en-US"/>
        </w:rPr>
        <w:t>Session 501</w:t>
      </w:r>
    </w:p>
    <w:p w14:paraId="46D920AF" w14:textId="77777777" w:rsidR="0079204A" w:rsidRPr="007A3DE8" w:rsidRDefault="0079204A" w:rsidP="0079204A">
      <w:pPr>
        <w:rPr>
          <w:sz w:val="24"/>
          <w:szCs w:val="24"/>
          <w:lang w:val="en-US"/>
        </w:rPr>
      </w:pPr>
    </w:p>
    <w:p w14:paraId="12C7BECE" w14:textId="39E4C365" w:rsidR="0079204A" w:rsidRDefault="0079204A" w:rsidP="0079204A">
      <w:pPr>
        <w:jc w:val="both"/>
        <w:rPr>
          <w:rFonts w:ascii="Times New Roman" w:hAnsi="Times New Roman" w:cs="Times New Roman"/>
          <w:sz w:val="24"/>
          <w:szCs w:val="24"/>
          <w:lang w:val="en-US"/>
        </w:rPr>
      </w:pPr>
      <w:r w:rsidRPr="007A3DE8">
        <w:rPr>
          <w:rFonts w:ascii="Times New Roman" w:hAnsi="Times New Roman" w:cs="Times New Roman"/>
          <w:sz w:val="24"/>
          <w:szCs w:val="24"/>
          <w:lang w:val="en-US"/>
        </w:rPr>
        <w:t>Increasing access to skilled pregnancy care: Community-led intervention in rural Nigeria</w:t>
      </w:r>
    </w:p>
    <w:p w14:paraId="1828C346" w14:textId="6ED81624" w:rsidR="00A01BCB" w:rsidRDefault="00A01BCB" w:rsidP="0079204A">
      <w:pPr>
        <w:jc w:val="both"/>
        <w:rPr>
          <w:rFonts w:ascii="Times New Roman" w:hAnsi="Times New Roman" w:cs="Times New Roman"/>
          <w:sz w:val="24"/>
          <w:szCs w:val="24"/>
          <w:lang w:val="en-US"/>
        </w:rPr>
      </w:pPr>
    </w:p>
    <w:p w14:paraId="513EEC83" w14:textId="77777777" w:rsidR="00A01BCB" w:rsidRPr="00A01BCB" w:rsidRDefault="00A01BCB" w:rsidP="00A01BCB">
      <w:pPr>
        <w:pStyle w:val="NormalWeb"/>
        <w:spacing w:before="96" w:beforeAutospacing="0" w:after="0" w:afterAutospacing="0"/>
        <w:contextualSpacing/>
        <w:jc w:val="center"/>
        <w:rPr>
          <w:lang w:val="es-MX"/>
        </w:rPr>
      </w:pPr>
      <w:r w:rsidRPr="00A01BCB">
        <w:rPr>
          <w:rFonts w:eastAsiaTheme="minorEastAsia"/>
          <w:color w:val="000000" w:themeColor="text1"/>
          <w:kern w:val="24"/>
          <w:position w:val="12"/>
          <w:vertAlign w:val="superscript"/>
          <w:lang w:val="es-MX"/>
        </w:rPr>
        <w:t>1,2,3</w:t>
      </w:r>
      <w:proofErr w:type="spellStart"/>
      <w:r w:rsidRPr="00A01BCB">
        <w:rPr>
          <w:rFonts w:eastAsiaTheme="minorEastAsia"/>
          <w:color w:val="000000" w:themeColor="text1"/>
          <w:kern w:val="24"/>
          <w:lang w:val="es-MX"/>
        </w:rPr>
        <w:t>Okonofua</w:t>
      </w:r>
      <w:proofErr w:type="spellEnd"/>
      <w:r w:rsidRPr="00A01BCB">
        <w:rPr>
          <w:rFonts w:eastAsiaTheme="minorEastAsia"/>
          <w:color w:val="000000" w:themeColor="text1"/>
          <w:kern w:val="24"/>
          <w:lang w:val="es-MX"/>
        </w:rPr>
        <w:t xml:space="preserve"> FE, </w:t>
      </w:r>
      <w:r w:rsidRPr="00A01BCB">
        <w:rPr>
          <w:rFonts w:eastAsiaTheme="minorEastAsia"/>
          <w:color w:val="000000" w:themeColor="text1"/>
          <w:kern w:val="24"/>
          <w:position w:val="12"/>
          <w:vertAlign w:val="superscript"/>
          <w:lang w:val="es-MX"/>
        </w:rPr>
        <w:t>1,4</w:t>
      </w:r>
      <w:r w:rsidRPr="00A01BCB">
        <w:rPr>
          <w:rFonts w:eastAsiaTheme="minorEastAsia"/>
          <w:b/>
          <w:bCs/>
          <w:color w:val="000000" w:themeColor="text1"/>
          <w:kern w:val="24"/>
          <w:lang w:val="es-MX"/>
        </w:rPr>
        <w:t>Ntoimo</w:t>
      </w:r>
      <w:r w:rsidRPr="00A01BCB">
        <w:rPr>
          <w:rFonts w:eastAsiaTheme="minorEastAsia"/>
          <w:color w:val="000000" w:themeColor="text1"/>
          <w:kern w:val="24"/>
          <w:lang w:val="es-MX"/>
        </w:rPr>
        <w:t xml:space="preserve"> LFC, </w:t>
      </w:r>
      <w:r w:rsidRPr="00A01BCB">
        <w:rPr>
          <w:rFonts w:eastAsiaTheme="minorEastAsia"/>
          <w:color w:val="000000" w:themeColor="text1"/>
          <w:kern w:val="24"/>
          <w:position w:val="12"/>
          <w:vertAlign w:val="superscript"/>
          <w:lang w:val="es-MX"/>
        </w:rPr>
        <w:t>5</w:t>
      </w:r>
      <w:r w:rsidRPr="00A01BCB">
        <w:rPr>
          <w:rFonts w:eastAsiaTheme="minorEastAsia"/>
          <w:color w:val="000000" w:themeColor="text1"/>
          <w:kern w:val="24"/>
          <w:lang w:val="es-MX"/>
        </w:rPr>
        <w:t xml:space="preserve">Yaya </w:t>
      </w:r>
      <w:proofErr w:type="spellStart"/>
      <w:r w:rsidRPr="00A01BCB">
        <w:rPr>
          <w:rFonts w:eastAsiaTheme="minorEastAsia"/>
          <w:color w:val="000000" w:themeColor="text1"/>
          <w:kern w:val="24"/>
          <w:lang w:val="es-MX"/>
        </w:rPr>
        <w:t>Sanni</w:t>
      </w:r>
      <w:proofErr w:type="spellEnd"/>
      <w:r w:rsidRPr="00A01BCB">
        <w:rPr>
          <w:rFonts w:eastAsiaTheme="minorEastAsia"/>
          <w:color w:val="000000" w:themeColor="text1"/>
          <w:kern w:val="24"/>
          <w:lang w:val="es-MX"/>
        </w:rPr>
        <w:t xml:space="preserve">, </w:t>
      </w:r>
      <w:r w:rsidRPr="00A01BCB">
        <w:rPr>
          <w:rFonts w:eastAsiaTheme="minorEastAsia"/>
          <w:color w:val="000000" w:themeColor="text1"/>
          <w:kern w:val="24"/>
          <w:position w:val="12"/>
          <w:vertAlign w:val="superscript"/>
          <w:lang w:val="es-MX"/>
        </w:rPr>
        <w:t>1</w:t>
      </w:r>
      <w:r w:rsidRPr="00A01BCB">
        <w:rPr>
          <w:rFonts w:eastAsiaTheme="minorEastAsia"/>
          <w:color w:val="000000" w:themeColor="text1"/>
          <w:kern w:val="24"/>
          <w:lang w:val="es-MX"/>
        </w:rPr>
        <w:t>Omo-</w:t>
      </w:r>
      <w:proofErr w:type="spellStart"/>
      <w:r w:rsidRPr="00A01BCB">
        <w:rPr>
          <w:rFonts w:eastAsiaTheme="minorEastAsia"/>
          <w:color w:val="000000" w:themeColor="text1"/>
          <w:kern w:val="24"/>
          <w:lang w:val="es-MX"/>
        </w:rPr>
        <w:t>omorodion</w:t>
      </w:r>
      <w:proofErr w:type="spellEnd"/>
      <w:r w:rsidRPr="00A01BCB">
        <w:rPr>
          <w:rFonts w:eastAsiaTheme="minorEastAsia"/>
          <w:color w:val="000000" w:themeColor="text1"/>
          <w:kern w:val="24"/>
          <w:lang w:val="es-MX"/>
        </w:rPr>
        <w:t xml:space="preserve"> B,</w:t>
      </w:r>
      <w:r w:rsidRPr="00A01BCB">
        <w:rPr>
          <w:rFonts w:eastAsiaTheme="minorEastAsia"/>
          <w:color w:val="000000" w:themeColor="text1"/>
          <w:kern w:val="24"/>
          <w:position w:val="12"/>
          <w:vertAlign w:val="superscript"/>
          <w:lang w:val="es-MX"/>
        </w:rPr>
        <w:t>1</w:t>
      </w:r>
    </w:p>
    <w:p w14:paraId="76042DAF" w14:textId="77777777" w:rsidR="00A01BCB" w:rsidRPr="00A01BCB" w:rsidRDefault="00A01BCB" w:rsidP="00A01BCB">
      <w:pPr>
        <w:pStyle w:val="NormalWeb"/>
        <w:spacing w:before="96" w:beforeAutospacing="0" w:after="0" w:afterAutospacing="0"/>
        <w:contextualSpacing/>
        <w:jc w:val="center"/>
        <w:rPr>
          <w:lang w:val="es-MX"/>
        </w:rPr>
      </w:pPr>
      <w:r w:rsidRPr="00A01BCB">
        <w:rPr>
          <w:rFonts w:eastAsiaTheme="minorEastAsia"/>
          <w:color w:val="000000" w:themeColor="text1"/>
          <w:kern w:val="24"/>
          <w:lang w:val="es-MX"/>
        </w:rPr>
        <w:t> </w:t>
      </w:r>
    </w:p>
    <w:p w14:paraId="19599973" w14:textId="77777777" w:rsidR="00A01BCB" w:rsidRPr="00A01BCB" w:rsidRDefault="00A01BCB" w:rsidP="00A01BCB">
      <w:pPr>
        <w:pStyle w:val="NormalWeb"/>
        <w:spacing w:before="96" w:beforeAutospacing="0" w:after="0" w:afterAutospacing="0"/>
        <w:contextualSpacing/>
        <w:jc w:val="center"/>
      </w:pPr>
      <w:r w:rsidRPr="00A01BCB">
        <w:rPr>
          <w:rFonts w:eastAsiaTheme="minorEastAsia"/>
          <w:color w:val="000000" w:themeColor="text1"/>
          <w:kern w:val="24"/>
          <w:position w:val="12"/>
          <w:vertAlign w:val="superscript"/>
        </w:rPr>
        <w:t>1</w:t>
      </w:r>
      <w:r w:rsidRPr="00A01BCB">
        <w:rPr>
          <w:rFonts w:eastAsiaTheme="minorEastAsia"/>
          <w:color w:val="000000" w:themeColor="text1"/>
          <w:kern w:val="24"/>
        </w:rPr>
        <w:t xml:space="preserve">Women’s Health and Action Research Centre (WHARC), Benin City, Nigeria, </w:t>
      </w:r>
      <w:r w:rsidRPr="00A01BCB">
        <w:rPr>
          <w:rFonts w:eastAsiaTheme="minorEastAsia"/>
          <w:color w:val="000000" w:themeColor="text1"/>
          <w:kern w:val="24"/>
          <w:position w:val="12"/>
          <w:vertAlign w:val="superscript"/>
        </w:rPr>
        <w:t>2</w:t>
      </w:r>
      <w:r w:rsidRPr="00A01BCB">
        <w:rPr>
          <w:rFonts w:eastAsiaTheme="minorEastAsia"/>
          <w:color w:val="000000" w:themeColor="text1"/>
          <w:kern w:val="24"/>
        </w:rPr>
        <w:t xml:space="preserve">University of Medical Sciences, Ondo, Nigeria, </w:t>
      </w:r>
      <w:r w:rsidRPr="00A01BCB">
        <w:rPr>
          <w:rFonts w:eastAsiaTheme="minorEastAsia"/>
          <w:color w:val="000000" w:themeColor="text1"/>
          <w:kern w:val="24"/>
          <w:position w:val="12"/>
          <w:vertAlign w:val="superscript"/>
        </w:rPr>
        <w:t>3</w:t>
      </w:r>
      <w:r w:rsidRPr="00A01BCB">
        <w:rPr>
          <w:rFonts w:eastAsiaTheme="minorEastAsia"/>
          <w:color w:val="000000" w:themeColor="text1"/>
          <w:kern w:val="24"/>
        </w:rPr>
        <w:t xml:space="preserve">Centre of Excellence in Reproductive Health Innovation (CERHI), University of Benin, Nigeria, </w:t>
      </w:r>
      <w:r w:rsidRPr="00A01BCB">
        <w:rPr>
          <w:rFonts w:eastAsiaTheme="minorEastAsia"/>
          <w:color w:val="000000" w:themeColor="text1"/>
          <w:kern w:val="24"/>
          <w:position w:val="12"/>
          <w:vertAlign w:val="superscript"/>
        </w:rPr>
        <w:t>4</w:t>
      </w:r>
      <w:r w:rsidRPr="00A01BCB">
        <w:rPr>
          <w:rFonts w:eastAsiaTheme="minorEastAsia"/>
          <w:color w:val="000000" w:themeColor="text1"/>
          <w:kern w:val="24"/>
        </w:rPr>
        <w:t xml:space="preserve">Federal University </w:t>
      </w:r>
      <w:proofErr w:type="spellStart"/>
      <w:r w:rsidRPr="00A01BCB">
        <w:rPr>
          <w:rFonts w:eastAsiaTheme="minorEastAsia"/>
          <w:color w:val="000000" w:themeColor="text1"/>
          <w:kern w:val="24"/>
        </w:rPr>
        <w:t>Oye</w:t>
      </w:r>
      <w:proofErr w:type="spellEnd"/>
      <w:r w:rsidRPr="00A01BCB">
        <w:rPr>
          <w:rFonts w:eastAsiaTheme="minorEastAsia"/>
          <w:color w:val="000000" w:themeColor="text1"/>
          <w:kern w:val="24"/>
        </w:rPr>
        <w:t xml:space="preserve">-Ekiti, Nigeria, </w:t>
      </w:r>
      <w:r w:rsidRPr="00A01BCB">
        <w:rPr>
          <w:rFonts w:eastAsiaTheme="minorEastAsia"/>
          <w:color w:val="000000" w:themeColor="text1"/>
          <w:kern w:val="24"/>
          <w:position w:val="12"/>
          <w:vertAlign w:val="superscript"/>
        </w:rPr>
        <w:t>5</w:t>
      </w:r>
      <w:r w:rsidRPr="00A01BCB">
        <w:rPr>
          <w:rFonts w:eastAsiaTheme="minorEastAsia"/>
          <w:color w:val="000000" w:themeColor="text1"/>
          <w:kern w:val="24"/>
        </w:rPr>
        <w:t xml:space="preserve"> University of Ottawa, Canada </w:t>
      </w:r>
    </w:p>
    <w:p w14:paraId="72D64861" w14:textId="77777777" w:rsidR="00A01BCB" w:rsidRPr="007A3DE8" w:rsidRDefault="00A01BCB" w:rsidP="0079204A">
      <w:pPr>
        <w:jc w:val="both"/>
        <w:rPr>
          <w:rFonts w:ascii="Times New Roman" w:hAnsi="Times New Roman" w:cs="Times New Roman"/>
          <w:sz w:val="24"/>
          <w:szCs w:val="24"/>
          <w:lang w:val="en-US"/>
        </w:rPr>
      </w:pPr>
    </w:p>
    <w:p w14:paraId="13EFA786" w14:textId="77777777" w:rsidR="0079204A" w:rsidRPr="007A3DE8" w:rsidRDefault="0079204A" w:rsidP="0079204A">
      <w:pPr>
        <w:jc w:val="both"/>
        <w:rPr>
          <w:rFonts w:ascii="Times New Roman" w:hAnsi="Times New Roman" w:cs="Times New Roman"/>
          <w:sz w:val="24"/>
          <w:szCs w:val="24"/>
          <w:lang w:val="en-US"/>
        </w:rPr>
      </w:pPr>
    </w:p>
    <w:p w14:paraId="6BFA8C7B" w14:textId="77777777" w:rsidR="0079204A" w:rsidRPr="007A3DE8" w:rsidRDefault="0079204A" w:rsidP="0079204A">
      <w:pPr>
        <w:jc w:val="both"/>
        <w:rPr>
          <w:rFonts w:ascii="Times New Roman" w:hAnsi="Times New Roman" w:cs="Times New Roman"/>
          <w:b/>
          <w:sz w:val="24"/>
          <w:szCs w:val="24"/>
          <w:lang w:val="en-US"/>
        </w:rPr>
      </w:pPr>
      <w:r w:rsidRPr="007A3DE8">
        <w:rPr>
          <w:rFonts w:ascii="Times New Roman" w:hAnsi="Times New Roman" w:cs="Times New Roman"/>
          <w:b/>
          <w:sz w:val="24"/>
          <w:szCs w:val="24"/>
          <w:lang w:val="en-US"/>
        </w:rPr>
        <w:t>Short Abstract</w:t>
      </w:r>
    </w:p>
    <w:p w14:paraId="05EC2B7F" w14:textId="77777777" w:rsidR="0079204A" w:rsidRPr="007A3DE8" w:rsidRDefault="0079204A" w:rsidP="0079204A">
      <w:pPr>
        <w:jc w:val="both"/>
        <w:rPr>
          <w:rFonts w:ascii="Times New Roman" w:hAnsi="Times New Roman" w:cs="Times New Roman"/>
          <w:sz w:val="24"/>
          <w:szCs w:val="24"/>
          <w:lang w:val="en-US"/>
        </w:rPr>
      </w:pPr>
      <w:r w:rsidRPr="007A3DE8">
        <w:rPr>
          <w:rFonts w:ascii="Times New Roman" w:hAnsi="Times New Roman" w:cs="Times New Roman"/>
          <w:sz w:val="24"/>
          <w:szCs w:val="24"/>
          <w:lang w:val="en-US"/>
        </w:rPr>
        <w:t xml:space="preserve">Anchored on three theoretical models of health care seeking behavior and utilization, we implemented a quasi-experimental research in two rural Local Government Areas in Edo State, Nigeria. The goal was to increase rural women’s access to skilled maternal health care provided in primary health care facilities. Drawing on the demand and supply factors associated with low use of PHCs in the study location elicited through a mixed method baseline, we designed multifaceted community-led interventions. This paper presents the mid-term evaluation results. The primary outcome indicators, number of women who register in the project PHCs for antenatal care, number who attend antenatal care and number who give birth in the facilities increased significantly over time. </w:t>
      </w:r>
      <w:r w:rsidRPr="007A3DE8">
        <w:rPr>
          <w:rFonts w:ascii="Times New Roman" w:hAnsi="Times New Roman" w:cs="Times New Roman"/>
          <w:sz w:val="24"/>
          <w:szCs w:val="24"/>
        </w:rPr>
        <w:t>The approach adopted in this study enlisted the full participation of the community stakeholders, thus, increasing the project effectiveness which is expected to strengthen its impact and sustainability over time.</w:t>
      </w:r>
    </w:p>
    <w:p w14:paraId="504D4E53" w14:textId="77777777" w:rsidR="0079204A" w:rsidRPr="007A3DE8" w:rsidRDefault="0079204A" w:rsidP="0079204A">
      <w:pPr>
        <w:jc w:val="both"/>
        <w:rPr>
          <w:rFonts w:ascii="Times New Roman" w:hAnsi="Times New Roman" w:cs="Times New Roman"/>
          <w:sz w:val="24"/>
          <w:szCs w:val="24"/>
          <w:lang w:val="en-US"/>
        </w:rPr>
      </w:pPr>
    </w:p>
    <w:p w14:paraId="40C29FEB" w14:textId="340B9D5A" w:rsidR="0001706A" w:rsidRDefault="0001706A"/>
    <w:p w14:paraId="3CA05079" w14:textId="6D3C166F" w:rsidR="00A01BCB" w:rsidRDefault="00A01BCB"/>
    <w:p w14:paraId="3B7BE0AA" w14:textId="77777777" w:rsidR="00A01BCB" w:rsidRDefault="00A01BCB" w:rsidP="00A01BCB">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Session 503</w:t>
      </w:r>
    </w:p>
    <w:p w14:paraId="1A66ABCF" w14:textId="77777777" w:rsidR="00A01BCB" w:rsidRDefault="00A01BCB" w:rsidP="00A01BCB">
      <w:pPr>
        <w:contextualSpacing/>
        <w:jc w:val="both"/>
        <w:rPr>
          <w:rFonts w:ascii="Times New Roman" w:eastAsia="Times New Roman" w:hAnsi="Times New Roman" w:cs="Times New Roman"/>
          <w:sz w:val="24"/>
          <w:szCs w:val="24"/>
        </w:rPr>
      </w:pPr>
    </w:p>
    <w:p w14:paraId="6FD9D3B3" w14:textId="77777777" w:rsidR="00A01BCB" w:rsidRPr="007940C4" w:rsidRDefault="00A01BCB" w:rsidP="00A01BCB">
      <w:pPr>
        <w:contextualSpacing/>
        <w:jc w:val="both"/>
        <w:rPr>
          <w:rFonts w:ascii="Times New Roman" w:eastAsia="Times New Roman" w:hAnsi="Times New Roman" w:cs="Times New Roman"/>
          <w:sz w:val="24"/>
          <w:szCs w:val="24"/>
        </w:rPr>
      </w:pPr>
      <w:r w:rsidRPr="007940C4">
        <w:rPr>
          <w:rFonts w:ascii="Times New Roman" w:eastAsia="Times New Roman" w:hAnsi="Times New Roman" w:cs="Times New Roman"/>
          <w:sz w:val="24"/>
          <w:szCs w:val="24"/>
        </w:rPr>
        <w:t>Short abstract</w:t>
      </w:r>
    </w:p>
    <w:p w14:paraId="129B8060" w14:textId="77777777" w:rsidR="00A01BCB" w:rsidRPr="007940C4" w:rsidRDefault="00A01BCB" w:rsidP="00A01BCB">
      <w:pPr>
        <w:contextualSpacing/>
        <w:jc w:val="both"/>
        <w:rPr>
          <w:rFonts w:ascii="Times New Roman" w:eastAsia="Times New Roman" w:hAnsi="Times New Roman" w:cs="Times New Roman"/>
          <w:sz w:val="24"/>
          <w:szCs w:val="24"/>
        </w:rPr>
      </w:pPr>
    </w:p>
    <w:p w14:paraId="7298B093" w14:textId="77777777" w:rsidR="00A01BCB" w:rsidRPr="003804C3" w:rsidRDefault="00A01BCB" w:rsidP="00A01BCB">
      <w:pPr>
        <w:jc w:val="both"/>
        <w:rPr>
          <w:rFonts w:ascii="Times New Roman" w:eastAsia="Times New Roman" w:hAnsi="Times New Roman" w:cs="Times New Roman"/>
          <w:b/>
          <w:sz w:val="24"/>
          <w:szCs w:val="24"/>
        </w:rPr>
      </w:pPr>
      <w:r w:rsidRPr="003804C3">
        <w:rPr>
          <w:rFonts w:ascii="Times New Roman" w:eastAsia="Times New Roman" w:hAnsi="Times New Roman" w:cs="Times New Roman"/>
          <w:b/>
          <w:sz w:val="24"/>
          <w:szCs w:val="24"/>
        </w:rPr>
        <w:t xml:space="preserve">Assessment of </w:t>
      </w:r>
      <w:r>
        <w:rPr>
          <w:rFonts w:ascii="Times New Roman" w:eastAsia="Times New Roman" w:hAnsi="Times New Roman" w:cs="Times New Roman"/>
          <w:b/>
          <w:sz w:val="24"/>
          <w:szCs w:val="24"/>
        </w:rPr>
        <w:t xml:space="preserve">interventions in </w:t>
      </w:r>
      <w:r w:rsidRPr="003804C3">
        <w:rPr>
          <w:rFonts w:ascii="Times New Roman" w:eastAsia="Times New Roman" w:hAnsi="Times New Roman" w:cs="Times New Roman"/>
          <w:b/>
          <w:sz w:val="24"/>
          <w:szCs w:val="24"/>
        </w:rPr>
        <w:t xml:space="preserve">Primary Health Care for improved maternal, new-born and child health in sub-Saharan Africa:  A systematic review </w:t>
      </w:r>
    </w:p>
    <w:p w14:paraId="66BADF1A" w14:textId="77777777" w:rsidR="00A01BCB" w:rsidRPr="007940C4" w:rsidRDefault="00A01BCB" w:rsidP="00A01BCB">
      <w:pPr>
        <w:contextualSpacing/>
        <w:jc w:val="both"/>
        <w:rPr>
          <w:rFonts w:ascii="Times New Roman" w:eastAsia="Times New Roman" w:hAnsi="Times New Roman" w:cs="Times New Roman"/>
          <w:sz w:val="24"/>
          <w:szCs w:val="24"/>
        </w:rPr>
      </w:pPr>
    </w:p>
    <w:p w14:paraId="2A0DD146" w14:textId="77777777" w:rsidR="00A01BCB" w:rsidRPr="007940C4" w:rsidRDefault="00A01BCB" w:rsidP="00A01BCB">
      <w:pPr>
        <w:contextualSpacing/>
        <w:jc w:val="both"/>
        <w:rPr>
          <w:rFonts w:ascii="Times New Roman" w:eastAsia="Times New Roman" w:hAnsi="Times New Roman" w:cs="Times New Roman"/>
          <w:sz w:val="24"/>
          <w:szCs w:val="24"/>
        </w:rPr>
      </w:pPr>
      <w:r w:rsidRPr="007940C4">
        <w:rPr>
          <w:rFonts w:ascii="Times New Roman" w:eastAsia="Times New Roman" w:hAnsi="Times New Roman" w:cs="Times New Roman"/>
          <w:sz w:val="24"/>
          <w:szCs w:val="24"/>
        </w:rPr>
        <w:t>Friday E. Okonofua</w:t>
      </w:r>
      <w:r w:rsidRPr="007940C4">
        <w:rPr>
          <w:rFonts w:ascii="Times New Roman" w:eastAsia="Times New Roman" w:hAnsi="Times New Roman" w:cs="Times New Roman"/>
          <w:sz w:val="24"/>
          <w:szCs w:val="24"/>
          <w:vertAlign w:val="superscript"/>
        </w:rPr>
        <w:t>1, 3, 5</w:t>
      </w:r>
      <w:r w:rsidRPr="007940C4">
        <w:rPr>
          <w:rFonts w:ascii="Times New Roman" w:eastAsia="Times New Roman" w:hAnsi="Times New Roman" w:cs="Times New Roman"/>
          <w:sz w:val="24"/>
          <w:szCs w:val="24"/>
        </w:rPr>
        <w:t>, Lorretta F. C. Ntoimo</w:t>
      </w:r>
      <w:r w:rsidRPr="007940C4">
        <w:rPr>
          <w:rFonts w:ascii="Times New Roman" w:eastAsia="Times New Roman" w:hAnsi="Times New Roman" w:cs="Times New Roman"/>
          <w:sz w:val="24"/>
          <w:szCs w:val="24"/>
          <w:vertAlign w:val="superscript"/>
        </w:rPr>
        <w:t>1, 2</w:t>
      </w:r>
      <w:r w:rsidRPr="007940C4">
        <w:rPr>
          <w:rFonts w:ascii="Times New Roman" w:eastAsia="Times New Roman" w:hAnsi="Times New Roman" w:cs="Times New Roman"/>
          <w:sz w:val="24"/>
          <w:szCs w:val="24"/>
        </w:rPr>
        <w:t xml:space="preserve">, </w:t>
      </w:r>
      <w:proofErr w:type="spellStart"/>
      <w:r w:rsidRPr="007940C4">
        <w:rPr>
          <w:rFonts w:ascii="Times New Roman" w:eastAsia="Times New Roman" w:hAnsi="Times New Roman" w:cs="Times New Roman"/>
          <w:sz w:val="24"/>
          <w:szCs w:val="24"/>
        </w:rPr>
        <w:t>Oludamilola</w:t>
      </w:r>
      <w:proofErr w:type="spellEnd"/>
      <w:r w:rsidRPr="007940C4">
        <w:rPr>
          <w:rFonts w:ascii="Times New Roman" w:eastAsia="Times New Roman" w:hAnsi="Times New Roman" w:cs="Times New Roman"/>
          <w:sz w:val="24"/>
          <w:szCs w:val="24"/>
        </w:rPr>
        <w:t xml:space="preserve"> Adejumo</w:t>
      </w:r>
      <w:r w:rsidRPr="007940C4">
        <w:rPr>
          <w:rFonts w:ascii="Times New Roman" w:eastAsia="Times New Roman" w:hAnsi="Times New Roman" w:cs="Times New Roman"/>
          <w:sz w:val="24"/>
          <w:szCs w:val="24"/>
          <w:vertAlign w:val="superscript"/>
        </w:rPr>
        <w:t>1, 3</w:t>
      </w:r>
      <w:r w:rsidRPr="007940C4">
        <w:rPr>
          <w:rFonts w:ascii="Times New Roman" w:eastAsia="Times New Roman" w:hAnsi="Times New Roman" w:cs="Times New Roman"/>
          <w:sz w:val="24"/>
          <w:szCs w:val="24"/>
        </w:rPr>
        <w:t xml:space="preserve">, Wilson </w:t>
      </w:r>
      <w:r w:rsidRPr="007940C4">
        <w:rPr>
          <w:rFonts w:ascii="Times New Roman" w:eastAsia="Times New Roman" w:hAnsi="Times New Roman" w:cs="Times New Roman"/>
          <w:noProof/>
          <w:sz w:val="24"/>
          <w:szCs w:val="24"/>
        </w:rPr>
        <w:t>Imongan</w:t>
      </w:r>
      <w:r w:rsidRPr="007940C4">
        <w:rPr>
          <w:rFonts w:ascii="Times New Roman" w:eastAsia="Times New Roman" w:hAnsi="Times New Roman" w:cs="Times New Roman"/>
          <w:sz w:val="24"/>
          <w:szCs w:val="24"/>
          <w:vertAlign w:val="superscript"/>
        </w:rPr>
        <w:t>1</w:t>
      </w:r>
      <w:r w:rsidRPr="007940C4">
        <w:rPr>
          <w:rFonts w:ascii="Times New Roman" w:eastAsia="Times New Roman" w:hAnsi="Times New Roman" w:cs="Times New Roman"/>
          <w:sz w:val="24"/>
          <w:szCs w:val="24"/>
        </w:rPr>
        <w:t xml:space="preserve">, </w:t>
      </w:r>
    </w:p>
    <w:p w14:paraId="6F222253" w14:textId="77777777" w:rsidR="00A01BCB" w:rsidRPr="007940C4" w:rsidRDefault="00A01BCB" w:rsidP="00A01BCB">
      <w:pPr>
        <w:contextualSpacing/>
        <w:jc w:val="both"/>
        <w:rPr>
          <w:rFonts w:ascii="Times New Roman" w:eastAsia="Times New Roman" w:hAnsi="Times New Roman" w:cs="Times New Roman"/>
          <w:sz w:val="24"/>
          <w:szCs w:val="24"/>
        </w:rPr>
      </w:pPr>
      <w:r w:rsidRPr="007940C4">
        <w:rPr>
          <w:rFonts w:ascii="Times New Roman" w:eastAsia="Times New Roman" w:hAnsi="Times New Roman" w:cs="Times New Roman"/>
          <w:sz w:val="24"/>
          <w:szCs w:val="24"/>
        </w:rPr>
        <w:t>Rosemary N Ogu</w:t>
      </w:r>
      <w:r w:rsidRPr="007940C4">
        <w:rPr>
          <w:rFonts w:ascii="Times New Roman" w:eastAsia="Times New Roman" w:hAnsi="Times New Roman" w:cs="Times New Roman"/>
          <w:sz w:val="24"/>
          <w:szCs w:val="24"/>
          <w:vertAlign w:val="superscript"/>
        </w:rPr>
        <w:t>1, 4, 5</w:t>
      </w:r>
      <w:r w:rsidRPr="007940C4">
        <w:rPr>
          <w:rFonts w:ascii="Times New Roman" w:eastAsia="Times New Roman" w:hAnsi="Times New Roman" w:cs="Times New Roman"/>
          <w:sz w:val="24"/>
          <w:szCs w:val="24"/>
        </w:rPr>
        <w:t>, Seun O Anjorin</w:t>
      </w:r>
      <w:r w:rsidRPr="007940C4">
        <w:rPr>
          <w:rFonts w:ascii="Times New Roman" w:eastAsia="Times New Roman" w:hAnsi="Times New Roman" w:cs="Times New Roman"/>
          <w:sz w:val="24"/>
          <w:szCs w:val="24"/>
          <w:vertAlign w:val="superscript"/>
        </w:rPr>
        <w:t>1</w:t>
      </w:r>
    </w:p>
    <w:p w14:paraId="0B8BB754" w14:textId="77777777" w:rsidR="00A01BCB" w:rsidRPr="007940C4" w:rsidRDefault="00A01BCB" w:rsidP="00A01BCB">
      <w:pPr>
        <w:contextualSpacing/>
        <w:jc w:val="both"/>
        <w:rPr>
          <w:rFonts w:ascii="Times New Roman" w:eastAsia="Times New Roman" w:hAnsi="Times New Roman" w:cs="Times New Roman"/>
          <w:sz w:val="24"/>
          <w:szCs w:val="24"/>
        </w:rPr>
      </w:pPr>
    </w:p>
    <w:p w14:paraId="0A04B7A8" w14:textId="77777777" w:rsidR="00A01BCB" w:rsidRPr="007940C4" w:rsidRDefault="00A01BCB" w:rsidP="00A01BCB">
      <w:pPr>
        <w:contextualSpacing/>
        <w:jc w:val="both"/>
        <w:rPr>
          <w:rFonts w:ascii="Times New Roman" w:eastAsia="Times New Roman" w:hAnsi="Times New Roman" w:cs="Times New Roman"/>
          <w:sz w:val="24"/>
          <w:szCs w:val="24"/>
        </w:rPr>
      </w:pPr>
      <w:r w:rsidRPr="007940C4">
        <w:rPr>
          <w:rFonts w:ascii="Times New Roman" w:eastAsia="Times New Roman" w:hAnsi="Times New Roman" w:cs="Times New Roman"/>
          <w:sz w:val="24"/>
          <w:szCs w:val="24"/>
          <w:vertAlign w:val="superscript"/>
        </w:rPr>
        <w:t>1</w:t>
      </w:r>
      <w:r w:rsidRPr="007940C4">
        <w:rPr>
          <w:rFonts w:ascii="Times New Roman" w:eastAsia="Times New Roman" w:hAnsi="Times New Roman" w:cs="Times New Roman"/>
          <w:sz w:val="24"/>
          <w:szCs w:val="24"/>
        </w:rPr>
        <w:t xml:space="preserve">The Women’s Health and Action Research Centre, Benin City, Nigeria; </w:t>
      </w:r>
    </w:p>
    <w:p w14:paraId="72066CF6" w14:textId="77777777" w:rsidR="00A01BCB" w:rsidRPr="007940C4" w:rsidRDefault="00A01BCB" w:rsidP="00A01BCB">
      <w:pPr>
        <w:contextualSpacing/>
        <w:jc w:val="both"/>
        <w:rPr>
          <w:rFonts w:ascii="Times New Roman" w:hAnsi="Times New Roman" w:cs="Times New Roman"/>
          <w:sz w:val="24"/>
          <w:szCs w:val="24"/>
        </w:rPr>
      </w:pPr>
      <w:r w:rsidRPr="007940C4">
        <w:rPr>
          <w:rFonts w:ascii="Times New Roman" w:hAnsi="Times New Roman" w:cs="Times New Roman"/>
          <w:sz w:val="24"/>
          <w:szCs w:val="24"/>
          <w:vertAlign w:val="superscript"/>
        </w:rPr>
        <w:t>2</w:t>
      </w:r>
      <w:r w:rsidRPr="007940C4">
        <w:rPr>
          <w:rFonts w:ascii="Times New Roman" w:hAnsi="Times New Roman" w:cs="Times New Roman"/>
          <w:sz w:val="24"/>
          <w:szCs w:val="24"/>
        </w:rPr>
        <w:t xml:space="preserve">Department of Demography and Social Statistics, Federal University </w:t>
      </w:r>
      <w:proofErr w:type="spellStart"/>
      <w:r w:rsidRPr="007940C4">
        <w:rPr>
          <w:rFonts w:ascii="Times New Roman" w:hAnsi="Times New Roman" w:cs="Times New Roman"/>
          <w:sz w:val="24"/>
          <w:szCs w:val="24"/>
        </w:rPr>
        <w:t>Oye</w:t>
      </w:r>
      <w:proofErr w:type="spellEnd"/>
      <w:r w:rsidRPr="007940C4">
        <w:rPr>
          <w:rFonts w:ascii="Times New Roman" w:hAnsi="Times New Roman" w:cs="Times New Roman"/>
          <w:sz w:val="24"/>
          <w:szCs w:val="24"/>
        </w:rPr>
        <w:t>-Ekiti, Ekiti State, Nigeria;</w:t>
      </w:r>
    </w:p>
    <w:p w14:paraId="7B8F1DC3" w14:textId="77777777" w:rsidR="00A01BCB" w:rsidRPr="007940C4" w:rsidRDefault="00A01BCB" w:rsidP="00A01BCB">
      <w:pPr>
        <w:contextualSpacing/>
        <w:jc w:val="both"/>
        <w:rPr>
          <w:rFonts w:ascii="Times New Roman" w:hAnsi="Times New Roman" w:cs="Times New Roman"/>
          <w:sz w:val="24"/>
          <w:szCs w:val="24"/>
        </w:rPr>
      </w:pPr>
      <w:r w:rsidRPr="007940C4">
        <w:rPr>
          <w:rFonts w:ascii="Times New Roman" w:hAnsi="Times New Roman" w:cs="Times New Roman"/>
          <w:sz w:val="24"/>
          <w:szCs w:val="24"/>
          <w:vertAlign w:val="superscript"/>
        </w:rPr>
        <w:t>3</w:t>
      </w:r>
      <w:r w:rsidRPr="007940C4">
        <w:rPr>
          <w:rFonts w:ascii="Times New Roman" w:hAnsi="Times New Roman" w:cs="Times New Roman"/>
          <w:sz w:val="24"/>
          <w:szCs w:val="24"/>
        </w:rPr>
        <w:t xml:space="preserve">University of Medical Sciences, Ondo City, Ondo State, Nigeria; </w:t>
      </w:r>
    </w:p>
    <w:p w14:paraId="3C75C08B" w14:textId="77777777" w:rsidR="00A01BCB" w:rsidRPr="007940C4" w:rsidRDefault="00A01BCB" w:rsidP="00A01BCB">
      <w:pPr>
        <w:contextualSpacing/>
        <w:jc w:val="both"/>
        <w:rPr>
          <w:rFonts w:ascii="Times New Roman" w:hAnsi="Times New Roman" w:cs="Times New Roman"/>
          <w:sz w:val="24"/>
          <w:szCs w:val="24"/>
        </w:rPr>
      </w:pPr>
      <w:r w:rsidRPr="007940C4">
        <w:rPr>
          <w:rFonts w:ascii="Times New Roman" w:hAnsi="Times New Roman" w:cs="Times New Roman"/>
          <w:sz w:val="24"/>
          <w:szCs w:val="24"/>
          <w:vertAlign w:val="superscript"/>
        </w:rPr>
        <w:t>4</w:t>
      </w:r>
      <w:r w:rsidRPr="007940C4">
        <w:rPr>
          <w:rFonts w:ascii="Times New Roman" w:hAnsi="Times New Roman" w:cs="Times New Roman"/>
          <w:sz w:val="24"/>
          <w:szCs w:val="24"/>
        </w:rPr>
        <w:t xml:space="preserve">University of Port Harcourt, Port Harcourt, Rivers State, Nigeria; </w:t>
      </w:r>
    </w:p>
    <w:p w14:paraId="0C687455" w14:textId="77777777" w:rsidR="00A01BCB" w:rsidRPr="007940C4" w:rsidRDefault="00A01BCB" w:rsidP="00A01BCB">
      <w:pPr>
        <w:contextualSpacing/>
        <w:jc w:val="both"/>
        <w:rPr>
          <w:rFonts w:ascii="Times New Roman" w:eastAsia="Times New Roman" w:hAnsi="Times New Roman" w:cs="Times New Roman"/>
          <w:sz w:val="24"/>
          <w:szCs w:val="24"/>
        </w:rPr>
      </w:pPr>
      <w:r w:rsidRPr="007940C4">
        <w:rPr>
          <w:rFonts w:ascii="Times New Roman" w:hAnsi="Times New Roman" w:cs="Times New Roman"/>
          <w:sz w:val="24"/>
          <w:szCs w:val="24"/>
          <w:vertAlign w:val="superscript"/>
        </w:rPr>
        <w:t>5</w:t>
      </w:r>
      <w:r w:rsidRPr="007940C4">
        <w:rPr>
          <w:rFonts w:ascii="Times New Roman" w:hAnsi="Times New Roman" w:cs="Times New Roman"/>
          <w:sz w:val="24"/>
          <w:szCs w:val="24"/>
        </w:rPr>
        <w:t>Centre of Excellence in Reproductive Health Innovation (</w:t>
      </w:r>
      <w:r w:rsidRPr="007940C4">
        <w:rPr>
          <w:rFonts w:ascii="Times New Roman" w:hAnsi="Times New Roman" w:cs="Times New Roman"/>
          <w:noProof/>
          <w:sz w:val="24"/>
          <w:szCs w:val="24"/>
        </w:rPr>
        <w:t>CERHI</w:t>
      </w:r>
      <w:r w:rsidRPr="007940C4">
        <w:rPr>
          <w:rFonts w:ascii="Times New Roman" w:hAnsi="Times New Roman" w:cs="Times New Roman"/>
          <w:sz w:val="24"/>
          <w:szCs w:val="24"/>
        </w:rPr>
        <w:t>), University of Benin, Benin City, Nigeria</w:t>
      </w:r>
    </w:p>
    <w:p w14:paraId="0CD5BB01" w14:textId="77777777" w:rsidR="00A01BCB" w:rsidRPr="00C87077" w:rsidRDefault="00A01BCB" w:rsidP="00A01BCB">
      <w:pPr>
        <w:contextualSpacing/>
        <w:jc w:val="both"/>
        <w:rPr>
          <w:rFonts w:ascii="Times New Roman" w:eastAsia="Times New Roman" w:hAnsi="Times New Roman" w:cs="Times New Roman"/>
          <w:sz w:val="24"/>
          <w:szCs w:val="24"/>
          <w:lang w:val="en-US"/>
        </w:rPr>
      </w:pPr>
    </w:p>
    <w:p w14:paraId="7E73CE61" w14:textId="77777777" w:rsidR="00A01BCB" w:rsidRPr="00C87077" w:rsidRDefault="00A01BCB" w:rsidP="00A01BCB">
      <w:pPr>
        <w:contextualSpacing/>
        <w:jc w:val="both"/>
        <w:rPr>
          <w:rFonts w:ascii="Times New Roman" w:eastAsia="Times New Roman" w:hAnsi="Times New Roman" w:cs="Times New Roman"/>
          <w:sz w:val="24"/>
          <w:szCs w:val="24"/>
          <w:lang w:val="en-US"/>
        </w:rPr>
      </w:pPr>
    </w:p>
    <w:p w14:paraId="3BC16835" w14:textId="77777777" w:rsidR="00A01BCB" w:rsidRPr="00C87077" w:rsidRDefault="00A01BCB" w:rsidP="00A01BCB">
      <w:pPr>
        <w:contextualSpacing/>
        <w:jc w:val="both"/>
        <w:rPr>
          <w:rFonts w:ascii="Times New Roman" w:eastAsia="Times New Roman" w:hAnsi="Times New Roman" w:cs="Times New Roman"/>
          <w:sz w:val="24"/>
          <w:szCs w:val="24"/>
          <w:lang w:val="en-US"/>
        </w:rPr>
      </w:pPr>
    </w:p>
    <w:p w14:paraId="05C79498" w14:textId="77777777" w:rsidR="00A01BCB" w:rsidRPr="007940C4" w:rsidRDefault="00A01BCB" w:rsidP="00A01BCB">
      <w:pPr>
        <w:contextualSpacing/>
        <w:jc w:val="both"/>
        <w:rPr>
          <w:rFonts w:ascii="Times New Roman" w:hAnsi="Times New Roman" w:cs="Times New Roman"/>
          <w:sz w:val="24"/>
          <w:szCs w:val="24"/>
        </w:rPr>
      </w:pPr>
      <w:r w:rsidRPr="007940C4">
        <w:rPr>
          <w:rFonts w:ascii="Times New Roman" w:eastAsia="Times New Roman" w:hAnsi="Times New Roman" w:cs="Times New Roman"/>
          <w:sz w:val="24"/>
          <w:szCs w:val="24"/>
        </w:rPr>
        <w:t xml:space="preserve">Primary health care (PHC) holds great potential to improve maternal, new-born and child health (MNCH) outcomes. Meanwhile, there has been limited documentation of its effect on increasing universal access to maternal, new-born and child health services in sub-Saharan Africa.  We conducted a systematic review of empirical evidence and interventions at the primary health care level for effective delivery of MNCH care in sub-Saharan Africa. Using terms related to PHC and MNCH, we searched </w:t>
      </w:r>
      <w:r w:rsidRPr="007940C4">
        <w:rPr>
          <w:rFonts w:ascii="Times New Roman" w:hAnsi="Times New Roman" w:cs="Times New Roman"/>
          <w:sz w:val="24"/>
          <w:szCs w:val="24"/>
        </w:rPr>
        <w:t xml:space="preserve">African Journals Online, PubMed/Medline, </w:t>
      </w:r>
      <w:proofErr w:type="spellStart"/>
      <w:r w:rsidRPr="007940C4">
        <w:rPr>
          <w:rFonts w:ascii="Times New Roman" w:hAnsi="Times New Roman" w:cs="Times New Roman"/>
          <w:sz w:val="24"/>
          <w:szCs w:val="24"/>
        </w:rPr>
        <w:t>Popline</w:t>
      </w:r>
      <w:proofErr w:type="spellEnd"/>
      <w:r w:rsidRPr="007940C4">
        <w:rPr>
          <w:rFonts w:ascii="Times New Roman" w:hAnsi="Times New Roman" w:cs="Times New Roman"/>
          <w:sz w:val="24"/>
          <w:szCs w:val="24"/>
        </w:rPr>
        <w:t xml:space="preserve">, </w:t>
      </w:r>
      <w:r w:rsidRPr="007940C4">
        <w:rPr>
          <w:rFonts w:ascii="Times New Roman" w:hAnsi="Times New Roman" w:cs="Times New Roman"/>
          <w:noProof/>
          <w:sz w:val="24"/>
          <w:szCs w:val="24"/>
        </w:rPr>
        <w:t>ScienceDirect</w:t>
      </w:r>
      <w:r w:rsidRPr="007940C4">
        <w:rPr>
          <w:rFonts w:ascii="Times New Roman" w:hAnsi="Times New Roman" w:cs="Times New Roman"/>
          <w:sz w:val="24"/>
          <w:szCs w:val="24"/>
        </w:rPr>
        <w:t xml:space="preserve">, and Google Scholar among others for </w:t>
      </w:r>
      <w:r w:rsidRPr="007940C4">
        <w:rPr>
          <w:rFonts w:ascii="Times New Roman" w:eastAsia="Times New Roman" w:hAnsi="Times New Roman" w:cs="Times New Roman"/>
          <w:sz w:val="24"/>
          <w:szCs w:val="24"/>
        </w:rPr>
        <w:t xml:space="preserve">studies published in English between 2000 and 2017. A total of 25 studies were included in the review. Effective interventions included financial incentives, task-shifting, community-directed engagements, training of providers, mobile health, cost-sharing and supportive supervision among others. The results documented in these studies indicate that </w:t>
      </w:r>
      <w:r w:rsidRPr="007940C4">
        <w:rPr>
          <w:rFonts w:ascii="Times New Roman" w:hAnsi="Times New Roman" w:cs="Times New Roman"/>
          <w:sz w:val="24"/>
          <w:szCs w:val="24"/>
        </w:rPr>
        <w:t xml:space="preserve">effective delivery of PHC will significantly improve maternal, new-born and child health in sub-Saharan Africa. </w:t>
      </w:r>
    </w:p>
    <w:p w14:paraId="3535906B" w14:textId="77777777" w:rsidR="00A01BCB" w:rsidRDefault="00A01BCB"/>
    <w:sectPr w:rsidR="00A01BCB" w:rsidSect="000170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04A"/>
    <w:rsid w:val="0001706A"/>
    <w:rsid w:val="005F2FB0"/>
    <w:rsid w:val="0079204A"/>
    <w:rsid w:val="00793C50"/>
    <w:rsid w:val="00A01BCB"/>
    <w:rsid w:val="00B53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E476A"/>
  <w15:docId w15:val="{CB9DDA55-C58D-4A67-A05D-9852E48B5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04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1BCB"/>
    <w:rPr>
      <w:color w:val="0000FF" w:themeColor="hyperlink"/>
      <w:u w:val="single"/>
    </w:rPr>
  </w:style>
  <w:style w:type="paragraph" w:styleId="NormalWeb">
    <w:name w:val="Normal (Web)"/>
    <w:basedOn w:val="Normal"/>
    <w:uiPriority w:val="99"/>
    <w:semiHidden/>
    <w:unhideWhenUsed/>
    <w:rsid w:val="00A01BCB"/>
    <w:pPr>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42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Ntoimo</dc:creator>
  <cp:lastModifiedBy>Ntoimo </cp:lastModifiedBy>
  <cp:revision>2</cp:revision>
  <dcterms:created xsi:type="dcterms:W3CDTF">2021-01-03T15:56:00Z</dcterms:created>
  <dcterms:modified xsi:type="dcterms:W3CDTF">2021-01-03T15:56:00Z</dcterms:modified>
</cp:coreProperties>
</file>